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AB7A" w14:textId="04506293" w:rsidR="00C26F2E" w:rsidRPr="00C26F2E" w:rsidRDefault="00C26F2E" w:rsidP="00C26F2E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C26F2E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Лекция 9</w:t>
      </w:r>
    </w:p>
    <w:p w14:paraId="79CE2A87" w14:textId="77777777" w:rsidR="00C7237F" w:rsidRPr="00C26F2E" w:rsidRDefault="00E30E26" w:rsidP="00C26F2E">
      <w:pPr>
        <w:spacing w:after="0" w:line="240" w:lineRule="auto"/>
        <w:ind w:firstLine="709"/>
        <w:jc w:val="center"/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</w:pPr>
      <w:r w:rsidRPr="00C26F2E">
        <w:rPr>
          <w:rFonts w:ascii="Times New Roman" w:eastAsia="Lucida Sans Unicode" w:hAnsi="Times New Roman" w:cs="Times New Roman"/>
          <w:b/>
          <w:bCs/>
          <w:iCs/>
          <w:caps/>
          <w:sz w:val="28"/>
          <w:szCs w:val="28"/>
          <w:lang w:eastAsia="ru-RU"/>
        </w:rPr>
        <w:t>Наблюдения за кренами сооружений</w:t>
      </w:r>
    </w:p>
    <w:p w14:paraId="75427A9F" w14:textId="77777777" w:rsidR="00DE5FD7" w:rsidRDefault="00DE5FD7" w:rsidP="00CD229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i/>
          <w:sz w:val="28"/>
          <w:szCs w:val="28"/>
          <w:lang w:eastAsia="ru-RU"/>
        </w:rPr>
      </w:pPr>
    </w:p>
    <w:p w14:paraId="12671017" w14:textId="77777777" w:rsidR="00E30E26" w:rsidRP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Крен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-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один из важнейших видов деформаций сооружения, определяющий его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устойчивость и эксплуатационную надежность, особенно для высоких башенных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сооружений.</w:t>
      </w:r>
    </w:p>
    <w:p w14:paraId="16E0EC3E" w14:textId="77777777" w:rsidR="00E30E26" w:rsidRP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Причиной возникновения кренов являются неравномерные осадки вследствие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неоднородных физико-механических свойств грунтов основания, а также изменение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этих свойств в процессе строительства, переменные строительные нагрузки,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динамические нагрузки технологических процессов и др.</w:t>
      </w:r>
    </w:p>
    <w:p w14:paraId="4DD3CE9B" w14:textId="77777777" w:rsidR="00E30E26" w:rsidRP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Причина изгиба и наклона верхней части сооружений башенного типа может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быть боковое давление ветра и односторонний солнечный нагрев.</w:t>
      </w:r>
    </w:p>
    <w:p w14:paraId="51A9E01B" w14:textId="77777777" w:rsidR="00E30E26" w:rsidRP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Для полного представления о кренах и изгибах башенных сооружений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производят периодические наблюдения за кренами на различных горизонтах и за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осадками фундамента. Все известные способы определения кренов основаны на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применении механических и оптических отвесов или теодолитов. Выбор способа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зависит от условий и требуемой точности наблюдений. К механическим отвесам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относят нитяные прямые и обратные поплавковые отвесы, в которых вертикальную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линию задает вертикально подвешенная проволока. Оптические отвесы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представлены различными приборами вертикального проектирования, в которых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вертикальная линия фиксируется визирной осью зрительной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т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рубы, приводимой в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отвесное положение при помощи уровня или компенсатора.</w:t>
      </w:r>
    </w:p>
    <w:p w14:paraId="7D0756CE" w14:textId="77777777" w:rsidR="00E30E26" w:rsidRP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Для наблюдений за креном с использованием приборов вертикального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проектирования необходимо иметь условия для визирования с исходного горизонта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на наблюдаемый.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Н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а бетонных плотинах наблюдения производят через имеющиеся в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теле плотины вертикальные шахты и специально заложенные смотровые трубы,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связывающие гребень и горизонтальные галереи.</w:t>
      </w:r>
    </w:p>
    <w:p w14:paraId="1D9A055D" w14:textId="77777777" w:rsidR="00E30E26" w:rsidRP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Наблюдения состоят в периодическом фиксировании положения вертикальной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линии, задаваемой прибором и проходящей через точку, закрепленную на исходном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горизонте. Для этой цели на наблюдаемом горизонте закрепляют мишень в виде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координатной сетки, по которой берут отсч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ты.</w:t>
      </w:r>
    </w:p>
    <w:p w14:paraId="38CC833F" w14:textId="77777777" w:rsidR="00E30E26" w:rsidRP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При отсутствии условий для применения отвесов и приборов вертикального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проектирования используют различные способы, основанные на геодезических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построениях с помощью теодолита, например, способы координат, вертикального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проектирования, горизонтальных углов и др.</w:t>
      </w:r>
    </w:p>
    <w:p w14:paraId="18D3E626" w14:textId="77777777" w:rsid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b/>
          <w:sz w:val="28"/>
          <w:szCs w:val="28"/>
          <w:lang w:eastAsia="ru-RU"/>
        </w:rPr>
        <w:t>Способ координат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состоит в определении прямой однократной или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многократной засечки с пунктов опорной геодезической сети координат хорошо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заметной или специально замаркированной точки О в верхней части сооружения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(рис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1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). Составляющие крена по осям координат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x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 xml:space="preserve">i </m:t>
                </m:r>
              </m:sub>
            </m:sSub>
          </m:sub>
        </m:sSub>
      </m:oMath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и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val="en-US" w:eastAsia="ru-RU"/>
              </w:rPr>
              <m:t>Q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y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 xml:space="preserve">i </m:t>
                </m:r>
              </m:sub>
            </m:sSub>
          </m:sub>
        </m:sSub>
      </m:oMath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,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lastRenderedPageBreak/>
        <w:t>полную величину Q</w:t>
      </w:r>
      <w:r>
        <w:rPr>
          <w:rFonts w:ascii="Times New Roman" w:eastAsia="Lucida Sans Unicode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и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дирекционные направления </w:t>
      </w:r>
      <m:oMath>
        <m:sSub>
          <m:sSubPr>
            <m:ctrlPr>
              <w:rPr>
                <w:rFonts w:ascii="Cambria Math" w:eastAsia="Lucida Sans Unicode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Lucida Sans Unicode" w:hAnsi="Cambria Math" w:cs="Times New Roman"/>
                <w:sz w:val="28"/>
                <w:szCs w:val="28"/>
                <w:lang w:eastAsia="ru-RU"/>
              </w:rPr>
              <m:t>α</m:t>
            </m:r>
          </m:e>
          <m:sub>
            <m:sSub>
              <m:sSubPr>
                <m:ctrlPr>
                  <w:rPr>
                    <w:rFonts w:ascii="Cambria Math" w:eastAsia="Lucida Sans Unicode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Lucida Sans Unicode" w:hAnsi="Cambria Math" w:cs="Times New Roman"/>
                    <w:sz w:val="28"/>
                    <w:szCs w:val="28"/>
                    <w:lang w:eastAsia="ru-RU"/>
                  </w:rPr>
                  <m:t>i</m:t>
                </m:r>
              </m:sub>
            </m:sSub>
          </m:sub>
        </m:sSub>
        <m:r>
          <w:rPr>
            <w:rFonts w:ascii="Cambria Math" w:eastAsia="Lucida Sans Unicode" w:hAnsi="Cambria Math" w:cs="Times New Roman"/>
            <w:sz w:val="28"/>
            <w:szCs w:val="28"/>
            <w:lang w:eastAsia="ru-RU"/>
          </w:rPr>
          <m:t xml:space="preserve"> </m:t>
        </m:r>
      </m:oMath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полного крена на момент j-ro цикла относительно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начального вычисляют по формулам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1431069D" w14:textId="77777777" w:rsidR="00E30E26" w:rsidRDefault="00E30E26" w:rsidP="00E30E2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C31548F" wp14:editId="5B85BA41">
            <wp:extent cx="2400300" cy="476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78176" w14:textId="77777777" w:rsidR="00E30E26" w:rsidRPr="00E30E26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где </w:t>
      </w:r>
      <w:r>
        <w:rPr>
          <w:noProof/>
          <w:lang w:eastAsia="ru-RU"/>
        </w:rPr>
        <w:drawing>
          <wp:inline distT="0" distB="0" distL="0" distR="0" wp14:anchorId="34473451" wp14:editId="2AAEE610">
            <wp:extent cx="1819275" cy="3524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E7032" w14:textId="77777777" w:rsid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0731052" w14:textId="77777777" w:rsidR="00E30E26" w:rsidRDefault="00E30E26" w:rsidP="00E30E2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2BCB71A" wp14:editId="6CC91844">
            <wp:extent cx="2828925" cy="4324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45F1AE" w14:textId="77777777" w:rsidR="00E30E26" w:rsidRDefault="00E30E26" w:rsidP="00E30E26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Рисунок 1. Определение крена способом координат</w:t>
      </w:r>
    </w:p>
    <w:p w14:paraId="1B557C86" w14:textId="77777777" w:rsidR="00EF313E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996F221" w14:textId="77777777" w:rsidR="00E30E26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>Более полное представление о крене сооружения может быть получено, если за х0 и у0 принять определённые от опорных пунктов координаты точки в основании сооружения, соответствующей проектному положению наблюдаемой на верху. В этом случае величина полного крена включает в себя не только крен из-за деформации, но и ошибку возведения сооружения по вертикали.</w:t>
      </w:r>
    </w:p>
    <w:p w14:paraId="6ED3A078" w14:textId="77777777" w:rsidR="00E30E26" w:rsidRP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Однако, чаще всего при исследованиях деформаций сооружений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ограничиваются наблюдением за изменением крена уже построенного сооружения,</w:t>
      </w: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определяя координаты выбранной точки через определ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нные промежутки времени.</w:t>
      </w:r>
    </w:p>
    <w:p w14:paraId="47C01C8C" w14:textId="77777777" w:rsidR="00E30E26" w:rsidRP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F313E">
        <w:rPr>
          <w:rFonts w:ascii="Times New Roman" w:eastAsia="Lucida Sans Unicode" w:hAnsi="Times New Roman" w:cs="Times New Roman"/>
          <w:b/>
          <w:sz w:val="28"/>
          <w:szCs w:val="28"/>
          <w:lang w:eastAsia="ru-RU"/>
        </w:rPr>
        <w:t>Способ вертикального проектирования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. Наблюдения выполняют теодолитами с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двух опорных пунктов, расположенных на взаимно перпендикулярных осях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сооружения (рис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 2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). Хорошо заметную точку или марку на верху сооружения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проектируют коллимационной плоскостью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lastRenderedPageBreak/>
        <w:t>теодолитов и фиксируют отсч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тами на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специально закрепл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нных рейках или палетках в основании сооружения.</w:t>
      </w:r>
    </w:p>
    <w:p w14:paraId="3013F190" w14:textId="77777777" w:rsidR="00E30E26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Разность отсч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>ё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тов, полученных из наблюдений в текущем и начальном цикле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наблюдений, дают величины кренов Q</w:t>
      </w:r>
      <w:r w:rsidR="00EF313E">
        <w:rPr>
          <w:rFonts w:ascii="Times New Roman" w:eastAsia="Lucida Sans Unicode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 Q</w:t>
      </w:r>
      <w:r w:rsidR="00EF313E">
        <w:rPr>
          <w:rFonts w:ascii="Times New Roman" w:eastAsia="Lucida Sans Unicode" w:hAnsi="Times New Roman" w:cs="Times New Roman"/>
          <w:sz w:val="28"/>
          <w:szCs w:val="28"/>
          <w:vertAlign w:val="subscript"/>
          <w:lang w:val="en-US" w:eastAsia="ru-RU"/>
        </w:rPr>
        <w:t>II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в плоскости реек. Фактические</w:t>
      </w:r>
      <w:r w:rsidR="00EF313E"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величины составляющих крена получают из выражений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>:</w:t>
      </w:r>
    </w:p>
    <w:p w14:paraId="0826FED4" w14:textId="77777777" w:rsidR="00EF313E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5B0AB280" w14:textId="77777777" w:rsidR="00EF313E" w:rsidRDefault="00CE1E09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="00EF313E">
        <w:rPr>
          <w:noProof/>
          <w:lang w:eastAsia="ru-RU"/>
        </w:rPr>
        <w:drawing>
          <wp:inline distT="0" distB="0" distL="0" distR="0" wp14:anchorId="79B4CEE7" wp14:editId="28726AD5">
            <wp:extent cx="1619250" cy="7429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ECE23" w14:textId="77777777" w:rsidR="00EF313E" w:rsidRPr="00EF313E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69E6F54C" w14:textId="77777777" w:rsidR="00EF313E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где </w:t>
      </w:r>
      <w:r w:rsidR="00EF313E"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d</w:t>
      </w:r>
      <w:r w:rsidR="00EF313E" w:rsidRP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и </w:t>
      </w:r>
      <w:r w:rsidR="00EF313E"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d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' -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расстояния от теодолита до рейки соответственно на пунктах I и II; </w:t>
      </w:r>
    </w:p>
    <w:p w14:paraId="5C5D439E" w14:textId="77777777" w:rsidR="00EF313E" w:rsidRPr="005A003C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      </w:t>
      </w:r>
      <w:r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r</w:t>
      </w:r>
      <w:r w:rsidR="00E30E26"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и </w:t>
      </w:r>
      <w:r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  <w:t>r</w:t>
      </w:r>
      <w:r w:rsidRP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>'</w:t>
      </w:r>
      <w:r w:rsidR="00E30E26"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-</w:t>
      </w:r>
      <w:r w:rsidRP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="00E30E26"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расстояния от реек до наблюдаемой точки. </w:t>
      </w:r>
    </w:p>
    <w:p w14:paraId="00F7EA88" w14:textId="77777777" w:rsidR="00E30E26" w:rsidRPr="005A003C" w:rsidRDefault="00E30E26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Точность способа главным образом</w:t>
      </w:r>
      <w:r w:rsidR="00EF313E" w:rsidRP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зависит от точности приведения основной оси теодолита в отвесное положение.</w:t>
      </w:r>
    </w:p>
    <w:p w14:paraId="41ED069F" w14:textId="77777777" w:rsidR="00EF313E" w:rsidRPr="005A003C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p w14:paraId="3D23E9D7" w14:textId="77777777" w:rsidR="00EF313E" w:rsidRDefault="00EF313E" w:rsidP="00EF313E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</w:pPr>
      <w:r>
        <w:rPr>
          <w:noProof/>
          <w:lang w:eastAsia="ru-RU"/>
        </w:rPr>
        <w:drawing>
          <wp:inline distT="0" distB="0" distL="0" distR="0" wp14:anchorId="48792B0B" wp14:editId="6B7531A4">
            <wp:extent cx="3943350" cy="36957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EA783" w14:textId="77777777" w:rsidR="00EF313E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val="en-US" w:eastAsia="ru-RU"/>
        </w:rPr>
      </w:pPr>
    </w:p>
    <w:p w14:paraId="03FD0E3B" w14:textId="77777777" w:rsidR="00E30E26" w:rsidRPr="00E30E26" w:rsidRDefault="00E30E26" w:rsidP="00EF313E">
      <w:pPr>
        <w:spacing w:after="0" w:line="240" w:lineRule="auto"/>
        <w:jc w:val="center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>Рис</w:t>
      </w:r>
      <w:r w:rsidR="00EF313E">
        <w:rPr>
          <w:rFonts w:ascii="Times New Roman" w:eastAsia="Lucida Sans Unicode" w:hAnsi="Times New Roman" w:cs="Times New Roman"/>
          <w:sz w:val="28"/>
          <w:szCs w:val="28"/>
          <w:lang w:eastAsia="ru-RU"/>
        </w:rPr>
        <w:t>унок</w:t>
      </w:r>
      <w:r w:rsidRPr="00E30E26">
        <w:rPr>
          <w:rFonts w:ascii="Times New Roman" w:eastAsia="Lucida Sans Unicode" w:hAnsi="Times New Roman" w:cs="Times New Roman"/>
          <w:sz w:val="28"/>
          <w:szCs w:val="28"/>
          <w:lang w:eastAsia="ru-RU"/>
        </w:rPr>
        <w:t xml:space="preserve"> 2. Определение крена способом вертикального проектирования</w:t>
      </w:r>
    </w:p>
    <w:p w14:paraId="1E17A568" w14:textId="77777777" w:rsidR="00EF313E" w:rsidRPr="005A003C" w:rsidRDefault="00EF313E" w:rsidP="00E30E26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sz w:val="28"/>
          <w:szCs w:val="28"/>
          <w:lang w:eastAsia="ru-RU"/>
        </w:rPr>
      </w:pPr>
    </w:p>
    <w:sectPr w:rsidR="00EF313E" w:rsidRPr="005A0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B68079A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и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A046B"/>
    <w:rsid w:val="00015961"/>
    <w:rsid w:val="00015A52"/>
    <w:rsid w:val="00042FA7"/>
    <w:rsid w:val="00090A7D"/>
    <w:rsid w:val="00154836"/>
    <w:rsid w:val="001826F1"/>
    <w:rsid w:val="001936D9"/>
    <w:rsid w:val="001D753F"/>
    <w:rsid w:val="002A046B"/>
    <w:rsid w:val="002D7978"/>
    <w:rsid w:val="00322973"/>
    <w:rsid w:val="00380554"/>
    <w:rsid w:val="003B2883"/>
    <w:rsid w:val="00556F11"/>
    <w:rsid w:val="00585EF1"/>
    <w:rsid w:val="005A003C"/>
    <w:rsid w:val="006012A3"/>
    <w:rsid w:val="00607931"/>
    <w:rsid w:val="0064652A"/>
    <w:rsid w:val="006816F5"/>
    <w:rsid w:val="006B68B2"/>
    <w:rsid w:val="006F4A46"/>
    <w:rsid w:val="007056BC"/>
    <w:rsid w:val="00775548"/>
    <w:rsid w:val="00780101"/>
    <w:rsid w:val="00786156"/>
    <w:rsid w:val="007B7669"/>
    <w:rsid w:val="00863687"/>
    <w:rsid w:val="008A73B0"/>
    <w:rsid w:val="00906C52"/>
    <w:rsid w:val="00913236"/>
    <w:rsid w:val="009826B9"/>
    <w:rsid w:val="00A425BA"/>
    <w:rsid w:val="00B300A3"/>
    <w:rsid w:val="00B31CF4"/>
    <w:rsid w:val="00B76F82"/>
    <w:rsid w:val="00B85668"/>
    <w:rsid w:val="00BA4D85"/>
    <w:rsid w:val="00BB4DEE"/>
    <w:rsid w:val="00C12BB1"/>
    <w:rsid w:val="00C268AC"/>
    <w:rsid w:val="00C26F2E"/>
    <w:rsid w:val="00C65A89"/>
    <w:rsid w:val="00C66368"/>
    <w:rsid w:val="00C7237F"/>
    <w:rsid w:val="00CD2296"/>
    <w:rsid w:val="00CE1E09"/>
    <w:rsid w:val="00CF12C8"/>
    <w:rsid w:val="00D469DC"/>
    <w:rsid w:val="00D65440"/>
    <w:rsid w:val="00D677DF"/>
    <w:rsid w:val="00D84475"/>
    <w:rsid w:val="00DD6217"/>
    <w:rsid w:val="00DE5FD7"/>
    <w:rsid w:val="00E30E26"/>
    <w:rsid w:val="00E8485F"/>
    <w:rsid w:val="00E91AC5"/>
    <w:rsid w:val="00E94139"/>
    <w:rsid w:val="00EF313E"/>
    <w:rsid w:val="00F2074E"/>
    <w:rsid w:val="00F25BDC"/>
    <w:rsid w:val="00FC61D4"/>
    <w:rsid w:val="00FF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5888C"/>
  <w15:docId w15:val="{5153F15A-59B9-43C2-B628-3AD96A35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5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37F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C7237F"/>
    <w:rPr>
      <w:color w:val="808080"/>
    </w:rPr>
  </w:style>
  <w:style w:type="table" w:styleId="a6">
    <w:name w:val="Table Grid"/>
    <w:basedOn w:val="a1"/>
    <w:uiPriority w:val="59"/>
    <w:rsid w:val="00193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1</Pages>
  <Words>622</Words>
  <Characters>3550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Acer</cp:lastModifiedBy>
  <cp:revision>46</cp:revision>
  <dcterms:created xsi:type="dcterms:W3CDTF">2020-01-27T11:26:00Z</dcterms:created>
  <dcterms:modified xsi:type="dcterms:W3CDTF">2023-09-17T03:38:00Z</dcterms:modified>
</cp:coreProperties>
</file>